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6AC95" w14:textId="77777777" w:rsidR="007546A9" w:rsidRDefault="00205CDE" w:rsidP="007546A9">
      <w:pPr>
        <w:pStyle w:val="a4"/>
        <w:spacing w:after="0"/>
      </w:pPr>
      <w:r w:rsidRPr="00205CD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7961A36C" wp14:editId="31C75CCF">
                <wp:simplePos x="0" y="0"/>
                <wp:positionH relativeFrom="page">
                  <wp:posOffset>5310505</wp:posOffset>
                </wp:positionH>
                <wp:positionV relativeFrom="page">
                  <wp:posOffset>2412365</wp:posOffset>
                </wp:positionV>
                <wp:extent cx="1267460" cy="273685"/>
                <wp:effectExtent l="0" t="0" r="8890" b="1206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89285" w14:textId="396BBA3C" w:rsidR="00205CDE" w:rsidRDefault="00516715" w:rsidP="00205CDE">
                            <w:pPr>
                              <w:jc w:val="center"/>
                            </w:pPr>
                            <w:r>
                              <w:t>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1A36C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418.15pt;margin-top:189.95pt;width:99.8pt;height:21.5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rmugIAAKs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" filled="f" stroked="f">
                <v:textbox inset="0,0,0,0">
                  <w:txbxContent>
                    <w:p w14:paraId="1A489285" w14:textId="396BBA3C" w:rsidR="00205CDE" w:rsidRDefault="00516715" w:rsidP="00205CDE">
                      <w:pPr>
                        <w:jc w:val="center"/>
                      </w:pPr>
                      <w:r>
                        <w:t>223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205CD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48404917" wp14:editId="6540D3AA">
                <wp:simplePos x="0" y="0"/>
                <wp:positionH relativeFrom="page">
                  <wp:posOffset>1584325</wp:posOffset>
                </wp:positionH>
                <wp:positionV relativeFrom="page">
                  <wp:posOffset>2412365</wp:posOffset>
                </wp:positionV>
                <wp:extent cx="1278255" cy="273685"/>
                <wp:effectExtent l="0" t="0" r="17145" b="1206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2EFAB" w14:textId="631001DC" w:rsidR="00205CDE" w:rsidRPr="00C06726" w:rsidRDefault="00351E0F" w:rsidP="00205CDE">
                            <w:pPr>
                              <w:jc w:val="center"/>
                            </w:pPr>
                            <w:r>
                              <w:t>26.05.2022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04917" id="Поле 11" o:spid="_x0000_s1027" type="#_x0000_t202" style="position:absolute;margin-left:124.75pt;margin-top:189.95pt;width:100.65pt;height:21.5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" filled="f" stroked="f">
                <v:textbox inset="0,0,0,0">
                  <w:txbxContent>
                    <w:p w14:paraId="7692EFAB" w14:textId="631001DC" w:rsidR="00205CDE" w:rsidRPr="00C06726" w:rsidRDefault="00351E0F" w:rsidP="00205CDE">
                      <w:pPr>
                        <w:jc w:val="center"/>
                      </w:pPr>
                      <w:r>
                        <w:t>26.05.2022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205CDE">
        <w:rPr>
          <w:noProof/>
        </w:rPr>
        <w:drawing>
          <wp:anchor distT="0" distB="0" distL="114300" distR="114300" simplePos="0" relativeHeight="251662848" behindDoc="0" locked="1" layoutInCell="1" allowOverlap="1" wp14:anchorId="03051892" wp14:editId="599FF1B6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673725" cy="2922905"/>
            <wp:effectExtent l="0" t="0" r="3175" b="0"/>
            <wp:wrapTopAndBottom/>
            <wp:docPr id="10" name="Рисунок 10" descr="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725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64C">
        <w:t xml:space="preserve">О внесении изменений в </w:t>
      </w:r>
      <w:r w:rsidR="007546A9">
        <w:t>Положение</w:t>
      </w:r>
    </w:p>
    <w:p w14:paraId="6F02ED7D" w14:textId="716AC8C3" w:rsidR="007546A9" w:rsidRDefault="007546A9" w:rsidP="007546A9">
      <w:pPr>
        <w:pStyle w:val="a4"/>
        <w:spacing w:after="0"/>
      </w:pPr>
      <w:r>
        <w:t>об организационном и материально-</w:t>
      </w:r>
    </w:p>
    <w:p w14:paraId="41FF692A" w14:textId="0230C2C0" w:rsidR="007546A9" w:rsidRDefault="007546A9" w:rsidP="007546A9">
      <w:pPr>
        <w:pStyle w:val="a4"/>
        <w:spacing w:after="0"/>
      </w:pPr>
      <w:r>
        <w:t>тех</w:t>
      </w:r>
      <w:r w:rsidR="00351E0F">
        <w:t>ническом обеспечении подготовки</w:t>
      </w:r>
    </w:p>
    <w:p w14:paraId="6298B54F" w14:textId="77777777" w:rsidR="007546A9" w:rsidRDefault="007546A9" w:rsidP="007546A9">
      <w:pPr>
        <w:pStyle w:val="a4"/>
        <w:spacing w:after="0"/>
      </w:pPr>
      <w:r>
        <w:t>и проведения муниципальных выборов,</w:t>
      </w:r>
    </w:p>
    <w:p w14:paraId="3BB5083F" w14:textId="486CDB36" w:rsidR="007546A9" w:rsidRDefault="007546A9" w:rsidP="007546A9">
      <w:pPr>
        <w:pStyle w:val="a4"/>
        <w:spacing w:after="0"/>
      </w:pPr>
      <w:r>
        <w:t>местных референдумов, голосований на</w:t>
      </w:r>
    </w:p>
    <w:p w14:paraId="7072E904" w14:textId="77777777" w:rsidR="00351E0F" w:rsidRDefault="007546A9" w:rsidP="007546A9">
      <w:pPr>
        <w:pStyle w:val="a4"/>
        <w:spacing w:after="0"/>
      </w:pPr>
      <w:r>
        <w:t>терр</w:t>
      </w:r>
      <w:r w:rsidR="00351E0F">
        <w:t>итории Пермского муниципального</w:t>
      </w:r>
    </w:p>
    <w:p w14:paraId="1E026B2A" w14:textId="350A8A93" w:rsidR="00AD51DE" w:rsidRDefault="007546A9" w:rsidP="007546A9">
      <w:pPr>
        <w:pStyle w:val="a4"/>
        <w:spacing w:after="0"/>
      </w:pPr>
      <w:r>
        <w:t>района</w:t>
      </w:r>
      <w:r w:rsidR="00AD51DE">
        <w:t>, утвержденное</w:t>
      </w:r>
      <w:r>
        <w:t xml:space="preserve"> </w:t>
      </w:r>
      <w:r w:rsidR="0055464C">
        <w:t>решение</w:t>
      </w:r>
      <w:r w:rsidR="00AD51DE">
        <w:t>м</w:t>
      </w:r>
      <w:r w:rsidR="0055464C">
        <w:t xml:space="preserve"> Земского</w:t>
      </w:r>
    </w:p>
    <w:p w14:paraId="2DEB8CDE" w14:textId="77777777" w:rsidR="00AD51DE" w:rsidRDefault="0055464C" w:rsidP="0055464C">
      <w:pPr>
        <w:pStyle w:val="a4"/>
        <w:spacing w:after="0"/>
      </w:pPr>
      <w:r>
        <w:t xml:space="preserve">Собрания Пермского муниципального </w:t>
      </w:r>
    </w:p>
    <w:p w14:paraId="24F7D060" w14:textId="6EAC59DF" w:rsidR="00FC1928" w:rsidRPr="00FC1928" w:rsidRDefault="00351E0F" w:rsidP="00351E0F">
      <w:pPr>
        <w:pStyle w:val="a4"/>
      </w:pPr>
      <w:r>
        <w:t>р</w:t>
      </w:r>
      <w:r w:rsidR="0055464C">
        <w:t>айона</w:t>
      </w:r>
      <w:r w:rsidR="00AD51DE">
        <w:t xml:space="preserve"> </w:t>
      </w:r>
      <w:r w:rsidR="0055464C">
        <w:t xml:space="preserve">от 29 апреля 2014 </w:t>
      </w:r>
      <w:r w:rsidR="00BD5AF0">
        <w:t xml:space="preserve">г. </w:t>
      </w:r>
      <w:r>
        <w:t>№ 440</w:t>
      </w:r>
    </w:p>
    <w:p w14:paraId="4E3D8379" w14:textId="3098C741" w:rsidR="00EF000C" w:rsidRDefault="00C97AF8" w:rsidP="00F031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пунктом 2 части 1 статьи 25 Устава Пермского муниципального района </w:t>
      </w:r>
    </w:p>
    <w:p w14:paraId="6BAA193A" w14:textId="1BACC63B" w:rsidR="00205CDE" w:rsidRPr="00474722" w:rsidRDefault="00205CDE" w:rsidP="00205CDE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Cs w:val="28"/>
        </w:rPr>
      </w:pPr>
      <w:r w:rsidRPr="00474722">
        <w:rPr>
          <w:szCs w:val="28"/>
        </w:rPr>
        <w:t>Земское Собрание РЕШАЕТ:</w:t>
      </w:r>
    </w:p>
    <w:p w14:paraId="4A241D85" w14:textId="2BCE1900" w:rsidR="00946DD1" w:rsidRDefault="00205CDE" w:rsidP="00946D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7198">
        <w:rPr>
          <w:szCs w:val="28"/>
        </w:rPr>
        <w:t>1.</w:t>
      </w:r>
      <w:r w:rsidR="009A23F4">
        <w:rPr>
          <w:szCs w:val="28"/>
        </w:rPr>
        <w:t xml:space="preserve"> </w:t>
      </w:r>
      <w:r w:rsidR="005B6749">
        <w:rPr>
          <w:szCs w:val="28"/>
        </w:rPr>
        <w:t xml:space="preserve">Внести </w:t>
      </w:r>
      <w:r w:rsidR="00F77FFE" w:rsidRPr="00946DD1">
        <w:rPr>
          <w:szCs w:val="28"/>
        </w:rPr>
        <w:t xml:space="preserve">в </w:t>
      </w:r>
      <w:hyperlink r:id="rId9" w:history="1">
        <w:r w:rsidR="00946DD1" w:rsidRPr="00946DD1">
          <w:rPr>
            <w:szCs w:val="28"/>
          </w:rPr>
          <w:t>Положение</w:t>
        </w:r>
      </w:hyperlink>
      <w:r w:rsidR="00946DD1">
        <w:rPr>
          <w:szCs w:val="28"/>
        </w:rPr>
        <w:t xml:space="preserve"> об организационном и материально-техническом обеспечении подготовки и проведения муниципальных выборов, местных референдумов, голосований на территории Пермского муниципального района, утвержденн</w:t>
      </w:r>
      <w:r w:rsidR="00054EBE">
        <w:rPr>
          <w:szCs w:val="28"/>
        </w:rPr>
        <w:t xml:space="preserve">ое решением Земского Собрания Пермского муниципального района от 29 апреля 2014 </w:t>
      </w:r>
      <w:r w:rsidR="00BD5AF0">
        <w:rPr>
          <w:szCs w:val="28"/>
        </w:rPr>
        <w:t xml:space="preserve">г. </w:t>
      </w:r>
      <w:r w:rsidR="00054EBE">
        <w:rPr>
          <w:szCs w:val="28"/>
        </w:rPr>
        <w:t xml:space="preserve">№ 440 </w:t>
      </w:r>
      <w:r w:rsidR="00DF4A40">
        <w:rPr>
          <w:szCs w:val="28"/>
        </w:rPr>
        <w:t xml:space="preserve">(в ред. от 28 августа 2014 </w:t>
      </w:r>
      <w:r w:rsidR="00BD5AF0">
        <w:rPr>
          <w:szCs w:val="28"/>
        </w:rPr>
        <w:t xml:space="preserve">г. </w:t>
      </w:r>
      <w:r w:rsidR="00DF4A40">
        <w:rPr>
          <w:szCs w:val="28"/>
        </w:rPr>
        <w:t>№ 488, от 02 октября 2014</w:t>
      </w:r>
      <w:r w:rsidR="00BD5AF0">
        <w:rPr>
          <w:szCs w:val="28"/>
        </w:rPr>
        <w:t> г.</w:t>
      </w:r>
      <w:r w:rsidR="00DF4A40">
        <w:rPr>
          <w:szCs w:val="28"/>
        </w:rPr>
        <w:t xml:space="preserve"> № 4) </w:t>
      </w:r>
      <w:r w:rsidR="003009C8">
        <w:rPr>
          <w:szCs w:val="28"/>
        </w:rPr>
        <w:t xml:space="preserve">(далее по тексту – Положение) </w:t>
      </w:r>
      <w:r w:rsidR="00054EBE">
        <w:rPr>
          <w:szCs w:val="28"/>
        </w:rPr>
        <w:t xml:space="preserve">следующие </w:t>
      </w:r>
      <w:r w:rsidR="00DF4A40">
        <w:rPr>
          <w:szCs w:val="28"/>
        </w:rPr>
        <w:t>изменения:</w:t>
      </w:r>
    </w:p>
    <w:p w14:paraId="542D29F7" w14:textId="77777777" w:rsidR="00F474E2" w:rsidRDefault="00D772B0" w:rsidP="009A23F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1.</w:t>
      </w:r>
      <w:r w:rsidR="00C031DC">
        <w:rPr>
          <w:szCs w:val="28"/>
        </w:rPr>
        <w:t>1</w:t>
      </w:r>
      <w:r>
        <w:rPr>
          <w:szCs w:val="28"/>
        </w:rPr>
        <w:t xml:space="preserve">. </w:t>
      </w:r>
      <w:r w:rsidR="003009C8">
        <w:rPr>
          <w:szCs w:val="28"/>
        </w:rPr>
        <w:t>пункт 2 раздела 1 Положения изложить в следующей редакции</w:t>
      </w:r>
      <w:r w:rsidR="00F474E2">
        <w:rPr>
          <w:szCs w:val="28"/>
        </w:rPr>
        <w:t>:</w:t>
      </w:r>
    </w:p>
    <w:p w14:paraId="060405AF" w14:textId="77F5BF84" w:rsidR="00F474E2" w:rsidRDefault="008E18D0" w:rsidP="009A23F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«2. </w:t>
      </w:r>
      <w:r w:rsidR="00F474E2">
        <w:rPr>
          <w:szCs w:val="28"/>
        </w:rPr>
        <w:t xml:space="preserve">Настоящее Положение разработано в соответствии с </w:t>
      </w:r>
      <w:r w:rsidR="00F474E2" w:rsidRPr="00F474E2">
        <w:rPr>
          <w:szCs w:val="28"/>
        </w:rPr>
        <w:t xml:space="preserve">Бюджетным </w:t>
      </w:r>
      <w:hyperlink r:id="rId10" w:history="1">
        <w:r w:rsidR="00F474E2" w:rsidRPr="00F474E2">
          <w:rPr>
            <w:szCs w:val="28"/>
          </w:rPr>
          <w:t>кодексом</w:t>
        </w:r>
      </w:hyperlink>
      <w:r w:rsidR="00F474E2" w:rsidRPr="00F474E2">
        <w:rPr>
          <w:szCs w:val="28"/>
        </w:rPr>
        <w:t xml:space="preserve"> Российской Федерации, федеральными законами от 12.06.2002 </w:t>
      </w:r>
      <w:hyperlink r:id="rId11" w:history="1">
        <w:r>
          <w:rPr>
            <w:szCs w:val="28"/>
          </w:rPr>
          <w:t>№</w:t>
        </w:r>
        <w:r w:rsidR="00F474E2" w:rsidRPr="00F474E2">
          <w:rPr>
            <w:szCs w:val="28"/>
          </w:rPr>
          <w:t xml:space="preserve"> 67-ФЗ</w:t>
        </w:r>
      </w:hyperlink>
      <w:r w:rsidR="00F474E2" w:rsidRPr="00F474E2">
        <w:rPr>
          <w:szCs w:val="28"/>
        </w:rPr>
        <w:t xml:space="preserve"> </w:t>
      </w:r>
      <w:r w:rsidR="00DB0D86">
        <w:rPr>
          <w:szCs w:val="28"/>
        </w:rPr>
        <w:t>«</w:t>
      </w:r>
      <w:r w:rsidR="00F474E2" w:rsidRPr="00F474E2">
        <w:rPr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DB0D86">
        <w:rPr>
          <w:szCs w:val="28"/>
        </w:rPr>
        <w:t>»</w:t>
      </w:r>
      <w:r w:rsidR="00F474E2" w:rsidRPr="00F474E2">
        <w:rPr>
          <w:szCs w:val="28"/>
        </w:rPr>
        <w:t xml:space="preserve">, от 06.10.2003 </w:t>
      </w:r>
      <w:hyperlink r:id="rId12" w:history="1">
        <w:r w:rsidR="00DB0D86">
          <w:rPr>
            <w:szCs w:val="28"/>
          </w:rPr>
          <w:t>№</w:t>
        </w:r>
        <w:r w:rsidR="00F474E2" w:rsidRPr="00F474E2">
          <w:rPr>
            <w:szCs w:val="28"/>
          </w:rPr>
          <w:t xml:space="preserve"> 131-ФЗ</w:t>
        </w:r>
      </w:hyperlink>
      <w:r w:rsidR="00F474E2" w:rsidRPr="00F474E2">
        <w:rPr>
          <w:szCs w:val="28"/>
        </w:rPr>
        <w:t xml:space="preserve"> </w:t>
      </w:r>
      <w:r w:rsidR="00DB0D86">
        <w:rPr>
          <w:szCs w:val="28"/>
        </w:rPr>
        <w:t>«</w:t>
      </w:r>
      <w:r w:rsidR="00F474E2" w:rsidRPr="00F474E2">
        <w:rPr>
          <w:szCs w:val="28"/>
        </w:rPr>
        <w:t>Об общих принципах организации местного самоуправления в Российской Федерации</w:t>
      </w:r>
      <w:r w:rsidR="00DB0D86">
        <w:rPr>
          <w:szCs w:val="28"/>
        </w:rPr>
        <w:t>»</w:t>
      </w:r>
      <w:r w:rsidR="00F474E2" w:rsidRPr="00F474E2">
        <w:rPr>
          <w:szCs w:val="28"/>
        </w:rPr>
        <w:t xml:space="preserve">, законами Пермского края от 14.08.2007 </w:t>
      </w:r>
      <w:hyperlink r:id="rId13" w:history="1">
        <w:r w:rsidR="00DB0D86">
          <w:rPr>
            <w:szCs w:val="28"/>
          </w:rPr>
          <w:t>№</w:t>
        </w:r>
        <w:r w:rsidR="00F474E2" w:rsidRPr="00F474E2">
          <w:rPr>
            <w:szCs w:val="28"/>
          </w:rPr>
          <w:t xml:space="preserve"> 86-ПК</w:t>
        </w:r>
      </w:hyperlink>
      <w:r w:rsidR="00F474E2" w:rsidRPr="00F474E2">
        <w:rPr>
          <w:szCs w:val="28"/>
        </w:rPr>
        <w:t xml:space="preserve"> </w:t>
      </w:r>
      <w:r w:rsidR="00DB0D86">
        <w:rPr>
          <w:szCs w:val="28"/>
        </w:rPr>
        <w:t>«</w:t>
      </w:r>
      <w:r w:rsidR="00F474E2" w:rsidRPr="00F474E2">
        <w:rPr>
          <w:szCs w:val="28"/>
        </w:rPr>
        <w:t>О местном референдуме в Пермском крае</w:t>
      </w:r>
      <w:r w:rsidR="00DB0D86">
        <w:rPr>
          <w:szCs w:val="28"/>
        </w:rPr>
        <w:t>»</w:t>
      </w:r>
      <w:r w:rsidR="00F474E2" w:rsidRPr="00F474E2">
        <w:rPr>
          <w:szCs w:val="28"/>
        </w:rPr>
        <w:t xml:space="preserve">, от 13.03.2008 </w:t>
      </w:r>
      <w:hyperlink r:id="rId14" w:history="1">
        <w:r w:rsidR="00DB0D86">
          <w:rPr>
            <w:szCs w:val="28"/>
          </w:rPr>
          <w:t>№</w:t>
        </w:r>
        <w:r w:rsidR="00F474E2" w:rsidRPr="00F474E2">
          <w:rPr>
            <w:szCs w:val="28"/>
          </w:rPr>
          <w:t xml:space="preserve"> 208-ПК</w:t>
        </w:r>
      </w:hyperlink>
      <w:r w:rsidR="00F474E2" w:rsidRPr="00F474E2">
        <w:rPr>
          <w:szCs w:val="28"/>
        </w:rPr>
        <w:t xml:space="preserve"> </w:t>
      </w:r>
      <w:r w:rsidR="00DB0D86">
        <w:rPr>
          <w:szCs w:val="28"/>
        </w:rPr>
        <w:t>«</w:t>
      </w:r>
      <w:r w:rsidR="00F474E2" w:rsidRPr="00F474E2">
        <w:rPr>
          <w:szCs w:val="28"/>
        </w:rPr>
        <w:t>О выборах должностных лиц муниципальных образований в Пермском крае</w:t>
      </w:r>
      <w:r w:rsidR="00DB0D86">
        <w:rPr>
          <w:szCs w:val="28"/>
        </w:rPr>
        <w:t>»</w:t>
      </w:r>
      <w:r w:rsidR="00F474E2" w:rsidRPr="00F474E2">
        <w:rPr>
          <w:szCs w:val="28"/>
        </w:rPr>
        <w:t xml:space="preserve">, от 09.10.2009 </w:t>
      </w:r>
      <w:hyperlink r:id="rId15" w:history="1">
        <w:r w:rsidR="00DB0D86">
          <w:rPr>
            <w:szCs w:val="28"/>
          </w:rPr>
          <w:t>№</w:t>
        </w:r>
        <w:r w:rsidR="00F474E2" w:rsidRPr="00F474E2">
          <w:rPr>
            <w:szCs w:val="28"/>
          </w:rPr>
          <w:t xml:space="preserve"> 493-ПК</w:t>
        </w:r>
      </w:hyperlink>
      <w:r w:rsidR="00F474E2" w:rsidRPr="00F474E2">
        <w:rPr>
          <w:szCs w:val="28"/>
        </w:rPr>
        <w:t xml:space="preserve"> </w:t>
      </w:r>
      <w:r w:rsidR="00DB0D86">
        <w:rPr>
          <w:szCs w:val="28"/>
        </w:rPr>
        <w:t>«</w:t>
      </w:r>
      <w:r w:rsidR="00F474E2" w:rsidRPr="00F474E2">
        <w:rPr>
          <w:szCs w:val="28"/>
        </w:rPr>
        <w:t>О голосовании по вопросам изменения границ муниципального образования, преобразования муниципального образования в Пермском крае</w:t>
      </w:r>
      <w:r w:rsidR="00C639EC">
        <w:rPr>
          <w:szCs w:val="28"/>
        </w:rPr>
        <w:t>»</w:t>
      </w:r>
      <w:r w:rsidR="00F474E2" w:rsidRPr="00F474E2">
        <w:rPr>
          <w:szCs w:val="28"/>
        </w:rPr>
        <w:t xml:space="preserve">, от 09.11.2009 </w:t>
      </w:r>
      <w:hyperlink r:id="rId16" w:history="1">
        <w:r w:rsidR="00C639EC">
          <w:rPr>
            <w:szCs w:val="28"/>
          </w:rPr>
          <w:t xml:space="preserve">№ </w:t>
        </w:r>
        <w:r w:rsidR="00F474E2" w:rsidRPr="00F474E2">
          <w:rPr>
            <w:szCs w:val="28"/>
          </w:rPr>
          <w:t>525-ПК</w:t>
        </w:r>
      </w:hyperlink>
      <w:r w:rsidR="00F474E2" w:rsidRPr="00F474E2">
        <w:rPr>
          <w:szCs w:val="28"/>
        </w:rPr>
        <w:t xml:space="preserve"> </w:t>
      </w:r>
      <w:r w:rsidR="00C639EC">
        <w:rPr>
          <w:szCs w:val="28"/>
        </w:rPr>
        <w:t>«</w:t>
      </w:r>
      <w:r w:rsidR="00F474E2" w:rsidRPr="00F474E2">
        <w:rPr>
          <w:szCs w:val="28"/>
        </w:rPr>
        <w:t>О выборах депутатов представительных органов муниципальных образований в Пермском крае</w:t>
      </w:r>
      <w:r w:rsidR="00C639EC">
        <w:rPr>
          <w:szCs w:val="28"/>
        </w:rPr>
        <w:t>»</w:t>
      </w:r>
      <w:r w:rsidR="00F474E2" w:rsidRPr="00F474E2">
        <w:rPr>
          <w:szCs w:val="28"/>
        </w:rPr>
        <w:t xml:space="preserve">, </w:t>
      </w:r>
      <w:r>
        <w:rPr>
          <w:szCs w:val="28"/>
        </w:rPr>
        <w:t xml:space="preserve">Инструкцией о порядке открытия и ведения счетов, учета, отчетности и перечисления денежных средств, выделенных избирательным комиссиям муниципальных образований (территориальным избирательным комиссиям, осуществляющим полномочия комиссии муниципального </w:t>
      </w:r>
      <w:r>
        <w:rPr>
          <w:szCs w:val="28"/>
        </w:rPr>
        <w:lastRenderedPageBreak/>
        <w:t xml:space="preserve">образования), нижестоящим избирательным комиссиям, комиссиям местного референдума, голосования, при подготовке и проведении выборов в органы местного самоуправления (местного референдума, голосования), утвержденной постановлением Избирательной комиссии Пермского края от 15.06.2020 </w:t>
      </w:r>
      <w:r w:rsidR="00C639EC">
        <w:rPr>
          <w:szCs w:val="28"/>
        </w:rPr>
        <w:t>№</w:t>
      </w:r>
      <w:r>
        <w:rPr>
          <w:szCs w:val="28"/>
        </w:rPr>
        <w:t xml:space="preserve"> 118/14-3,</w:t>
      </w:r>
      <w:r w:rsidR="00190E08">
        <w:rPr>
          <w:szCs w:val="28"/>
        </w:rPr>
        <w:t xml:space="preserve"> Методическими рекомендациями по вопросам расходования бюджетных денежных средств, выделенных избирательным комиссиям (комиссиям референдума, голосования) в Пермском крае, утвержденными постановлением Избирательной комиссии Пермского края от 27.05.2014 </w:t>
      </w:r>
      <w:r w:rsidR="00C639EC">
        <w:rPr>
          <w:szCs w:val="28"/>
        </w:rPr>
        <w:t>№</w:t>
      </w:r>
      <w:r w:rsidR="00190E08">
        <w:rPr>
          <w:szCs w:val="28"/>
        </w:rPr>
        <w:t xml:space="preserve"> 144/10-2, </w:t>
      </w:r>
      <w:hyperlink r:id="rId17" w:history="1">
        <w:r w:rsidR="00F474E2" w:rsidRPr="00190E08">
          <w:rPr>
            <w:szCs w:val="28"/>
          </w:rPr>
          <w:t>Уставом</w:t>
        </w:r>
      </w:hyperlink>
      <w:r w:rsidR="00F474E2" w:rsidRPr="00190E08">
        <w:rPr>
          <w:szCs w:val="28"/>
        </w:rPr>
        <w:t xml:space="preserve"> Пермского муниципального района.</w:t>
      </w:r>
      <w:r w:rsidR="00190E08">
        <w:rPr>
          <w:szCs w:val="28"/>
        </w:rPr>
        <w:t>»;</w:t>
      </w:r>
    </w:p>
    <w:p w14:paraId="6E71C988" w14:textId="7019BA6B" w:rsidR="007652AA" w:rsidRDefault="007652AA" w:rsidP="009A23F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 в пятом абзаце пункта 3 раздела 3 Положения слова: «на 1 июля года, предшествующего планируемому» заменить на следующие слова: «на 1 января текущего года»;</w:t>
      </w:r>
    </w:p>
    <w:p w14:paraId="26118618" w14:textId="5FB43A68" w:rsidR="008471CF" w:rsidRDefault="008471CF" w:rsidP="009A23F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1.3. в первом абзаце пункта 4 раздела 3 Положения слова: «на 2014 год в размере 65,41 руб. в год» заменить словами «на 2022 год в размере 95,50 рублей в год»;</w:t>
      </w:r>
    </w:p>
    <w:p w14:paraId="67ED4860" w14:textId="29C75A16" w:rsidR="00C5565E" w:rsidRDefault="00C5565E" w:rsidP="009A23F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8471CF">
        <w:rPr>
          <w:szCs w:val="28"/>
        </w:rPr>
        <w:t>4</w:t>
      </w:r>
      <w:r>
        <w:rPr>
          <w:szCs w:val="28"/>
        </w:rPr>
        <w:t>. второ</w:t>
      </w:r>
      <w:r w:rsidR="00215E74">
        <w:rPr>
          <w:szCs w:val="28"/>
        </w:rPr>
        <w:t>й</w:t>
      </w:r>
      <w:r>
        <w:rPr>
          <w:szCs w:val="28"/>
        </w:rPr>
        <w:t xml:space="preserve"> абзац пункта 4 раздела 3 Положения</w:t>
      </w:r>
      <w:r w:rsidR="00215E74">
        <w:rPr>
          <w:szCs w:val="28"/>
        </w:rPr>
        <w:t xml:space="preserve"> изложить в следующей редакции: «Расчетны</w:t>
      </w:r>
      <w:r w:rsidR="00B56420">
        <w:rPr>
          <w:szCs w:val="28"/>
        </w:rPr>
        <w:t>й</w:t>
      </w:r>
      <w:r w:rsidR="00215E74">
        <w:rPr>
          <w:szCs w:val="28"/>
        </w:rPr>
        <w:t xml:space="preserve"> показател</w:t>
      </w:r>
      <w:r w:rsidR="00B56420">
        <w:rPr>
          <w:szCs w:val="28"/>
        </w:rPr>
        <w:t>ь</w:t>
      </w:r>
      <w:r w:rsidR="00215E74">
        <w:rPr>
          <w:szCs w:val="28"/>
        </w:rPr>
        <w:t xml:space="preserve"> </w:t>
      </w:r>
      <w:r w:rsidR="00B56420">
        <w:rPr>
          <w:szCs w:val="28"/>
        </w:rPr>
        <w:t xml:space="preserve">расходов на одного избирателя </w:t>
      </w:r>
      <w:r w:rsidR="00347681">
        <w:rPr>
          <w:szCs w:val="28"/>
        </w:rPr>
        <w:t xml:space="preserve">на последующие годы </w:t>
      </w:r>
      <w:r w:rsidR="00215E74">
        <w:rPr>
          <w:szCs w:val="28"/>
        </w:rPr>
        <w:t>увеличива</w:t>
      </w:r>
      <w:r w:rsidR="003124CF">
        <w:rPr>
          <w:szCs w:val="28"/>
        </w:rPr>
        <w:t>е</w:t>
      </w:r>
      <w:r w:rsidR="00215E74">
        <w:rPr>
          <w:szCs w:val="28"/>
        </w:rPr>
        <w:t>тся (индексиру</w:t>
      </w:r>
      <w:r w:rsidR="003124CF">
        <w:rPr>
          <w:szCs w:val="28"/>
        </w:rPr>
        <w:t>е</w:t>
      </w:r>
      <w:r w:rsidR="00215E74">
        <w:rPr>
          <w:szCs w:val="28"/>
        </w:rPr>
        <w:t>тся) на размер ин</w:t>
      </w:r>
      <w:r w:rsidR="003124CF">
        <w:rPr>
          <w:szCs w:val="28"/>
        </w:rPr>
        <w:t>декса потребительских цен</w:t>
      </w:r>
      <w:r w:rsidR="00215E74">
        <w:rPr>
          <w:szCs w:val="28"/>
        </w:rPr>
        <w:t xml:space="preserve">, установленный основными показателями прогноза социально-экономического развития Пермского </w:t>
      </w:r>
      <w:r w:rsidR="003124CF">
        <w:rPr>
          <w:szCs w:val="28"/>
        </w:rPr>
        <w:t>муниципального района</w:t>
      </w:r>
      <w:r w:rsidR="00215E74">
        <w:rPr>
          <w:szCs w:val="28"/>
        </w:rPr>
        <w:t xml:space="preserve"> на </w:t>
      </w:r>
      <w:r w:rsidR="00F811C6">
        <w:rPr>
          <w:szCs w:val="28"/>
        </w:rPr>
        <w:t>очередной финансовый год и плановый период».</w:t>
      </w:r>
    </w:p>
    <w:p w14:paraId="73E26813" w14:textId="7377BAF7" w:rsidR="00837FA0" w:rsidRDefault="008473BF" w:rsidP="009A23F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8471CF">
        <w:rPr>
          <w:szCs w:val="28"/>
        </w:rPr>
        <w:t>5</w:t>
      </w:r>
      <w:r>
        <w:rPr>
          <w:szCs w:val="28"/>
        </w:rPr>
        <w:t xml:space="preserve">. пункт 3 раздела 4 </w:t>
      </w:r>
      <w:r w:rsidR="00C031F4">
        <w:rPr>
          <w:szCs w:val="28"/>
        </w:rPr>
        <w:t xml:space="preserve">Положения изложить в следующей редакции: «Примерные формы документов, применяемые при решении вопросов финансового обеспечения и расходования бюджетных средств при подготовке и проведении муниципальных выборов, местных референдумов, голосований, установлены </w:t>
      </w:r>
      <w:r w:rsidR="00837FA0">
        <w:rPr>
          <w:szCs w:val="28"/>
        </w:rPr>
        <w:t>Инструкцией о порядке открытия и ведения счетов, учета, отчетности и перечисления денежных средств, выделенных избирательным комиссиям муниципальных образований (территориальным избирательным комиссиям,</w:t>
      </w:r>
      <w:bookmarkStart w:id="0" w:name="_GoBack"/>
      <w:bookmarkEnd w:id="0"/>
      <w:r w:rsidR="00837FA0">
        <w:rPr>
          <w:szCs w:val="28"/>
        </w:rPr>
        <w:t xml:space="preserve"> осуществляющим полномочия комиссии муниципального образования), нижестоящим избирательным комиссиям, комиссиям местного референдума, голосования, при подготовке и проведении выборов в органы местного самоуправления (местного референдума, голосования), утвержденной постановлением Избирательной комиссии Пермского края от 15.06.2020 N 118/14-3.»;</w:t>
      </w:r>
    </w:p>
    <w:p w14:paraId="7FEF702D" w14:textId="005AC6C2" w:rsidR="000934BC" w:rsidRDefault="000934BC" w:rsidP="009A23F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8471CF">
        <w:rPr>
          <w:szCs w:val="28"/>
        </w:rPr>
        <w:t>6</w:t>
      </w:r>
      <w:r>
        <w:rPr>
          <w:szCs w:val="28"/>
        </w:rPr>
        <w:t>. пункт 4 раздела 4 Положения изложить в следующей редакции: «</w:t>
      </w:r>
      <w:r w:rsidR="008F0A9D">
        <w:rPr>
          <w:szCs w:val="28"/>
        </w:rPr>
        <w:t xml:space="preserve">ТИК представляет не позднее чем через 2 месяца со дня официального опубликования общих результатов муниципальных выборов, местных референдумов, голосований в </w:t>
      </w:r>
      <w:r w:rsidR="00A72478" w:rsidRPr="00A72478">
        <w:rPr>
          <w:szCs w:val="28"/>
        </w:rPr>
        <w:t>представительны</w:t>
      </w:r>
      <w:r w:rsidR="00A72478">
        <w:rPr>
          <w:szCs w:val="28"/>
        </w:rPr>
        <w:t>й</w:t>
      </w:r>
      <w:r w:rsidR="00A72478" w:rsidRPr="00A72478">
        <w:rPr>
          <w:szCs w:val="28"/>
        </w:rPr>
        <w:t xml:space="preserve"> орган муниципальн</w:t>
      </w:r>
      <w:r w:rsidR="00A72478">
        <w:rPr>
          <w:szCs w:val="28"/>
        </w:rPr>
        <w:t>ого</w:t>
      </w:r>
      <w:r w:rsidR="00A72478" w:rsidRPr="00A72478">
        <w:rPr>
          <w:szCs w:val="28"/>
        </w:rPr>
        <w:t xml:space="preserve"> образовани</w:t>
      </w:r>
      <w:r w:rsidR="00A72478">
        <w:rPr>
          <w:szCs w:val="28"/>
        </w:rPr>
        <w:t xml:space="preserve">я </w:t>
      </w:r>
      <w:r w:rsidR="008F0A9D">
        <w:rPr>
          <w:szCs w:val="28"/>
        </w:rPr>
        <w:t>и в</w:t>
      </w:r>
      <w:r w:rsidR="00E41A91">
        <w:rPr>
          <w:szCs w:val="28"/>
        </w:rPr>
        <w:t xml:space="preserve"> течение 7 календарных дней по истечении квартала, в котором произведено</w:t>
      </w:r>
      <w:r w:rsidR="008F0A9D">
        <w:rPr>
          <w:szCs w:val="28"/>
        </w:rPr>
        <w:t xml:space="preserve"> расходование средств</w:t>
      </w:r>
      <w:r w:rsidR="00837FA0">
        <w:rPr>
          <w:szCs w:val="28"/>
        </w:rPr>
        <w:t xml:space="preserve"> </w:t>
      </w:r>
      <w:r w:rsidR="00E41A91">
        <w:rPr>
          <w:szCs w:val="28"/>
        </w:rPr>
        <w:t xml:space="preserve">в администрацию Пермского муниципального района, </w:t>
      </w:r>
      <w:r>
        <w:rPr>
          <w:szCs w:val="28"/>
        </w:rPr>
        <w:t xml:space="preserve">финансовый </w:t>
      </w:r>
      <w:hyperlink r:id="rId18" w:history="1">
        <w:r w:rsidRPr="008D322E">
          <w:rPr>
            <w:szCs w:val="28"/>
          </w:rPr>
          <w:t>отчет</w:t>
        </w:r>
      </w:hyperlink>
      <w:r w:rsidRPr="008D322E">
        <w:rPr>
          <w:szCs w:val="28"/>
        </w:rPr>
        <w:t xml:space="preserve"> о</w:t>
      </w:r>
      <w:r>
        <w:rPr>
          <w:szCs w:val="28"/>
        </w:rPr>
        <w:t xml:space="preserve"> расходовании средств бюджета Пермского муниципального района, выделенных на подготовку и проведение муниципальных выборов, местных референдумов, голосований, по форме, установленной приложением </w:t>
      </w:r>
      <w:r w:rsidR="008D322E">
        <w:rPr>
          <w:szCs w:val="28"/>
        </w:rPr>
        <w:t>№</w:t>
      </w:r>
      <w:r>
        <w:rPr>
          <w:szCs w:val="28"/>
        </w:rPr>
        <w:t xml:space="preserve"> 1</w:t>
      </w:r>
      <w:r w:rsidR="008D322E">
        <w:rPr>
          <w:szCs w:val="28"/>
        </w:rPr>
        <w:t>2</w:t>
      </w:r>
      <w:r>
        <w:rPr>
          <w:szCs w:val="28"/>
        </w:rPr>
        <w:t xml:space="preserve"> к </w:t>
      </w:r>
      <w:r w:rsidR="008D322E">
        <w:rPr>
          <w:szCs w:val="28"/>
        </w:rPr>
        <w:t xml:space="preserve">Инструкции о порядке открытия и ведения счетов, учета, отчетности и перечисления денежных средств, выделенных избирательным комиссиям </w:t>
      </w:r>
      <w:r w:rsidR="008D322E">
        <w:rPr>
          <w:szCs w:val="28"/>
        </w:rPr>
        <w:lastRenderedPageBreak/>
        <w:t>муниципальных образований (территориальным избирательным комиссиям, осуществляющим полномочия комиссии муниципального образования), нижестоящим избирательным комиссиям, комиссиям местного референдума, голосования, при подготовке и проведении выборов в органы местного самоуправления (местного референдума, голосования), утвержденной постановлением Избирательной комиссии Пермского края от 15.06.2020 N 118/14-3</w:t>
      </w:r>
      <w:r>
        <w:rPr>
          <w:szCs w:val="28"/>
        </w:rPr>
        <w:t>.</w:t>
      </w:r>
      <w:r w:rsidR="00E41A91">
        <w:rPr>
          <w:szCs w:val="28"/>
        </w:rPr>
        <w:t>»;</w:t>
      </w:r>
    </w:p>
    <w:p w14:paraId="65A59A61" w14:textId="74E10A58" w:rsidR="008473BF" w:rsidRDefault="00812BF6" w:rsidP="009A23F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8471CF">
        <w:rPr>
          <w:szCs w:val="28"/>
        </w:rPr>
        <w:t>7</w:t>
      </w:r>
      <w:r>
        <w:rPr>
          <w:szCs w:val="28"/>
        </w:rPr>
        <w:t xml:space="preserve">. в пункте 5 раздела 4 </w:t>
      </w:r>
      <w:r w:rsidR="00DD2333">
        <w:rPr>
          <w:szCs w:val="28"/>
        </w:rPr>
        <w:t xml:space="preserve">Положения </w:t>
      </w:r>
      <w:r>
        <w:rPr>
          <w:szCs w:val="28"/>
        </w:rPr>
        <w:t>слова: «в доход бюджета» заменить словами: «в бюджет»;</w:t>
      </w:r>
    </w:p>
    <w:p w14:paraId="571E1DB3" w14:textId="35D81303" w:rsidR="009A3142" w:rsidRDefault="009A3142" w:rsidP="009A23F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8471CF">
        <w:rPr>
          <w:szCs w:val="28"/>
        </w:rPr>
        <w:t>8</w:t>
      </w:r>
      <w:r>
        <w:rPr>
          <w:szCs w:val="28"/>
        </w:rPr>
        <w:t xml:space="preserve">. </w:t>
      </w:r>
      <w:r w:rsidR="00DD2333">
        <w:rPr>
          <w:szCs w:val="28"/>
        </w:rPr>
        <w:t>пункт 5 раздела 4.1. Положения исключить;</w:t>
      </w:r>
    </w:p>
    <w:p w14:paraId="5D441568" w14:textId="5ED62758" w:rsidR="00B95818" w:rsidRDefault="00DD2333" w:rsidP="009A23F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8471CF">
        <w:rPr>
          <w:szCs w:val="28"/>
        </w:rPr>
        <w:t>9</w:t>
      </w:r>
      <w:r>
        <w:rPr>
          <w:szCs w:val="28"/>
        </w:rPr>
        <w:t>. пункт 6 раздела 4.1 Положения</w:t>
      </w:r>
      <w:r w:rsidR="00EB4CD2">
        <w:rPr>
          <w:szCs w:val="28"/>
        </w:rPr>
        <w:t xml:space="preserve"> изложить в следующей редакции: «</w:t>
      </w:r>
      <w:r w:rsidR="00B95818">
        <w:rPr>
          <w:szCs w:val="28"/>
        </w:rPr>
        <w:t>6. Выплаты компенсации членам избирательных комиссий с правом решающего голоса, работникам аппаратов избирательных комиссий, а также выплаты гражданам, привлекаемым к работе в комиссиях, в период подготовки и проведения муниципальных выборов, местных референдумов, голосований производятся в соответствии с правилами, установленными решением ТИК.»;</w:t>
      </w:r>
    </w:p>
    <w:p w14:paraId="11CADD87" w14:textId="7B445A7A" w:rsidR="00B95818" w:rsidRDefault="00B95818" w:rsidP="009A23F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8471CF">
        <w:rPr>
          <w:szCs w:val="28"/>
        </w:rPr>
        <w:t>10</w:t>
      </w:r>
      <w:r>
        <w:rPr>
          <w:szCs w:val="28"/>
        </w:rPr>
        <w:t xml:space="preserve">. в пункте 2 раздела 4.2. </w:t>
      </w:r>
      <w:r w:rsidR="00C45646">
        <w:rPr>
          <w:szCs w:val="28"/>
        </w:rPr>
        <w:t>слова: «</w:t>
      </w:r>
      <w:r w:rsidR="00C9570C">
        <w:rPr>
          <w:szCs w:val="28"/>
        </w:rPr>
        <w:t xml:space="preserve">расчет стоимости 1 часа исходя из среднемесячной номинальной заработной платы в Пермском муниципальном районе за предшествующий месяц проведения выборов и среднемесячного количества часов за год, в котором проводятся выборы» </w:t>
      </w:r>
      <w:r w:rsidR="00C45646">
        <w:rPr>
          <w:szCs w:val="28"/>
        </w:rPr>
        <w:t>изложить в следующей редакции: «</w:t>
      </w:r>
      <w:r w:rsidR="002402DB">
        <w:rPr>
          <w:szCs w:val="28"/>
        </w:rPr>
        <w:t xml:space="preserve">расчет стоимости 1 часа исходя </w:t>
      </w:r>
      <w:r w:rsidR="002402DB" w:rsidRPr="00C45646">
        <w:rPr>
          <w:szCs w:val="28"/>
        </w:rPr>
        <w:t xml:space="preserve">из </w:t>
      </w:r>
      <w:r w:rsidR="002402DB">
        <w:rPr>
          <w:color w:val="333333"/>
          <w:shd w:val="clear" w:color="auto" w:fill="FFFFFF"/>
        </w:rPr>
        <w:t>м</w:t>
      </w:r>
      <w:r w:rsidR="002402DB" w:rsidRPr="00C45646">
        <w:rPr>
          <w:color w:val="333333"/>
          <w:shd w:val="clear" w:color="auto" w:fill="FFFFFF"/>
        </w:rPr>
        <w:t>инимальн</w:t>
      </w:r>
      <w:r w:rsidR="002402DB">
        <w:rPr>
          <w:color w:val="333333"/>
          <w:shd w:val="clear" w:color="auto" w:fill="FFFFFF"/>
        </w:rPr>
        <w:t>ого</w:t>
      </w:r>
      <w:r w:rsidR="002402DB" w:rsidRPr="00C45646">
        <w:rPr>
          <w:color w:val="333333"/>
          <w:shd w:val="clear" w:color="auto" w:fill="FFFFFF"/>
        </w:rPr>
        <w:t xml:space="preserve"> размер</w:t>
      </w:r>
      <w:r w:rsidR="002402DB">
        <w:rPr>
          <w:color w:val="333333"/>
          <w:shd w:val="clear" w:color="auto" w:fill="FFFFFF"/>
        </w:rPr>
        <w:t>а</w:t>
      </w:r>
      <w:r w:rsidR="002402DB" w:rsidRPr="00C45646">
        <w:rPr>
          <w:color w:val="333333"/>
          <w:shd w:val="clear" w:color="auto" w:fill="FFFFFF"/>
        </w:rPr>
        <w:t xml:space="preserve"> оплаты труда</w:t>
      </w:r>
      <w:r w:rsidR="00FC5C9E">
        <w:rPr>
          <w:color w:val="333333"/>
          <w:shd w:val="clear" w:color="auto" w:fill="FFFFFF"/>
        </w:rPr>
        <w:t>, установленного на текущий финансовый год</w:t>
      </w:r>
      <w:r w:rsidR="002402DB">
        <w:rPr>
          <w:szCs w:val="28"/>
        </w:rPr>
        <w:t xml:space="preserve"> и среднемесячного количества часов за год, в котором проводятся выборы</w:t>
      </w:r>
      <w:r w:rsidR="00FC5C9E">
        <w:rPr>
          <w:szCs w:val="28"/>
        </w:rPr>
        <w:t>»;</w:t>
      </w:r>
    </w:p>
    <w:p w14:paraId="7DE25D8D" w14:textId="382E2F1C" w:rsidR="00190E08" w:rsidRDefault="00190E08" w:rsidP="009A23F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B95818">
        <w:rPr>
          <w:szCs w:val="28"/>
        </w:rPr>
        <w:t>1</w:t>
      </w:r>
      <w:r w:rsidR="008471CF">
        <w:rPr>
          <w:szCs w:val="28"/>
        </w:rPr>
        <w:t>1</w:t>
      </w:r>
      <w:r>
        <w:rPr>
          <w:szCs w:val="28"/>
        </w:rPr>
        <w:t>.</w:t>
      </w:r>
      <w:r w:rsidR="005F1538">
        <w:rPr>
          <w:szCs w:val="28"/>
        </w:rPr>
        <w:t xml:space="preserve"> дополнить </w:t>
      </w:r>
      <w:r w:rsidR="008C18E3">
        <w:rPr>
          <w:szCs w:val="28"/>
        </w:rPr>
        <w:t>Положение разделом 5 следующего содержания:</w:t>
      </w:r>
    </w:p>
    <w:p w14:paraId="5CBD5579" w14:textId="77777777" w:rsidR="00812BF6" w:rsidRDefault="00812BF6" w:rsidP="009A23F4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579CE5ED" w14:textId="77777777" w:rsidR="00812BF6" w:rsidRDefault="008C18E3" w:rsidP="009A23F4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>5. Дополнительное финансовое обеспечение на мероприятия</w:t>
      </w:r>
    </w:p>
    <w:p w14:paraId="23898218" w14:textId="5353887C" w:rsidR="00812BF6" w:rsidRDefault="008C18E3" w:rsidP="009A23F4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>по соблюдению санитарно-эпидемиологической</w:t>
      </w:r>
    </w:p>
    <w:p w14:paraId="4918B138" w14:textId="3158A3B7" w:rsidR="00812BF6" w:rsidRDefault="008C18E3" w:rsidP="009A23F4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>безопасности</w:t>
      </w:r>
      <w:r w:rsidR="001D007E">
        <w:rPr>
          <w:szCs w:val="28"/>
        </w:rPr>
        <w:t xml:space="preserve"> при проведении муниципальных</w:t>
      </w:r>
    </w:p>
    <w:p w14:paraId="58455ED4" w14:textId="6D50A00B" w:rsidR="008C18E3" w:rsidRDefault="001D007E" w:rsidP="009A23F4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>выборов, местных референдумов, голосований</w:t>
      </w:r>
    </w:p>
    <w:p w14:paraId="12A9E930" w14:textId="77777777" w:rsidR="00812BF6" w:rsidRDefault="00812BF6" w:rsidP="009A23F4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14:paraId="55B5152D" w14:textId="5EEC305A" w:rsidR="00023FCD" w:rsidRDefault="001D007E" w:rsidP="009A23F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2901">
        <w:rPr>
          <w:szCs w:val="28"/>
        </w:rPr>
        <w:t xml:space="preserve">5.1. </w:t>
      </w:r>
      <w:r w:rsidR="008A2392" w:rsidRPr="00472901">
        <w:rPr>
          <w:szCs w:val="28"/>
        </w:rPr>
        <w:t>В случае издани</w:t>
      </w:r>
      <w:r w:rsidR="00347681">
        <w:rPr>
          <w:szCs w:val="28"/>
        </w:rPr>
        <w:t>я</w:t>
      </w:r>
      <w:r w:rsidR="008A2392" w:rsidRPr="00472901">
        <w:rPr>
          <w:szCs w:val="28"/>
        </w:rPr>
        <w:t xml:space="preserve"> органами государственной власти Российской Федерации (в том числе органами надзора в области связи, органами пожарного надзора, иными контрольно-надзорными органами), а также органами местного самоуправления нормативных актов об объявлении чрезвычайных и непредотвратимых обстоятельств</w:t>
      </w:r>
      <w:r w:rsidR="00472901" w:rsidRPr="00472901">
        <w:rPr>
          <w:szCs w:val="28"/>
        </w:rPr>
        <w:t>ах</w:t>
      </w:r>
      <w:r w:rsidR="00097EF1">
        <w:rPr>
          <w:szCs w:val="28"/>
        </w:rPr>
        <w:t xml:space="preserve"> техногенного</w:t>
      </w:r>
      <w:r w:rsidR="00472901" w:rsidRPr="00472901">
        <w:rPr>
          <w:szCs w:val="28"/>
        </w:rPr>
        <w:t>,</w:t>
      </w:r>
      <w:r w:rsidR="00097EF1">
        <w:rPr>
          <w:szCs w:val="28"/>
        </w:rPr>
        <w:t xml:space="preserve"> природного характера,</w:t>
      </w:r>
      <w:r w:rsidR="00472901" w:rsidRPr="00472901">
        <w:rPr>
          <w:szCs w:val="28"/>
        </w:rPr>
        <w:t xml:space="preserve"> режимов повышенной готовности в связи с</w:t>
      </w:r>
      <w:r w:rsidRPr="00472901">
        <w:rPr>
          <w:szCs w:val="28"/>
        </w:rPr>
        <w:t xml:space="preserve"> угроз</w:t>
      </w:r>
      <w:r w:rsidR="00472901" w:rsidRPr="00472901">
        <w:rPr>
          <w:szCs w:val="28"/>
        </w:rPr>
        <w:t>ами</w:t>
      </w:r>
      <w:r w:rsidRPr="00472901">
        <w:rPr>
          <w:szCs w:val="28"/>
        </w:rPr>
        <w:t xml:space="preserve"> возникновения чрезвычайных ситуаций</w:t>
      </w:r>
      <w:r w:rsidR="00472901">
        <w:rPr>
          <w:szCs w:val="28"/>
        </w:rPr>
        <w:t xml:space="preserve"> финансовое обеспечение </w:t>
      </w:r>
      <w:r w:rsidR="00097EF1">
        <w:rPr>
          <w:szCs w:val="28"/>
        </w:rPr>
        <w:t xml:space="preserve">дополнительных расходов </w:t>
      </w:r>
      <w:r w:rsidR="00F176B5">
        <w:rPr>
          <w:szCs w:val="28"/>
        </w:rPr>
        <w:t xml:space="preserve">для обеспечения </w:t>
      </w:r>
      <w:r w:rsidR="00292B3D">
        <w:rPr>
          <w:szCs w:val="28"/>
        </w:rPr>
        <w:t>мер по предотвра</w:t>
      </w:r>
      <w:r w:rsidR="007F00CB">
        <w:rPr>
          <w:szCs w:val="28"/>
        </w:rPr>
        <w:t>щени</w:t>
      </w:r>
      <w:r w:rsidR="00097BDF">
        <w:rPr>
          <w:szCs w:val="28"/>
        </w:rPr>
        <w:t>ю</w:t>
      </w:r>
      <w:r w:rsidR="007F00CB">
        <w:rPr>
          <w:szCs w:val="28"/>
        </w:rPr>
        <w:t xml:space="preserve"> угрозы распространения </w:t>
      </w:r>
      <w:r w:rsidR="00023FCD">
        <w:rPr>
          <w:szCs w:val="28"/>
        </w:rPr>
        <w:t xml:space="preserve">при проведении муниципальных выборов, местных референдумов, голосований осуществляется за счет средств бюджета Пермского муниципального района. </w:t>
      </w:r>
    </w:p>
    <w:p w14:paraId="4D0627B6" w14:textId="4D43FFC9" w:rsidR="00023FCD" w:rsidRDefault="00023FCD" w:rsidP="009A23F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5.2. К дополнительным расходам на мероприятия по соблюдению санитарно-эпидемиологической безопасности относятся:</w:t>
      </w:r>
    </w:p>
    <w:p w14:paraId="23152B74" w14:textId="61B9208D" w:rsidR="008158D7" w:rsidRDefault="008158D7" w:rsidP="009A23F4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приобретение одноразовых масок;</w:t>
      </w:r>
    </w:p>
    <w:p w14:paraId="5F3B4190" w14:textId="626D94A0" w:rsidR="008158D7" w:rsidRDefault="008158D7" w:rsidP="009A23F4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приобретение одноразовых халатов;</w:t>
      </w:r>
    </w:p>
    <w:p w14:paraId="20EB9AAA" w14:textId="29121E42" w:rsidR="008158D7" w:rsidRDefault="008158D7" w:rsidP="009A23F4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приобретение перчаток, в том числе одноразовые;</w:t>
      </w:r>
    </w:p>
    <w:p w14:paraId="371F83D2" w14:textId="08970156" w:rsidR="008158D7" w:rsidRDefault="008158D7" w:rsidP="009A23F4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- дезинфицирующие средства;</w:t>
      </w:r>
    </w:p>
    <w:p w14:paraId="241AE329" w14:textId="1FF14FB8" w:rsidR="008158D7" w:rsidRDefault="008158D7" w:rsidP="009A23F4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прочие расходы.</w:t>
      </w:r>
    </w:p>
    <w:p w14:paraId="3792B530" w14:textId="7884CD51" w:rsidR="00594905" w:rsidRDefault="00594905" w:rsidP="009A23F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5.3. Избирательной комиссией необходимо отражать дополнительные расходы на мероприятия по соблюдению санитарно-эпидемиологической безопасности</w:t>
      </w:r>
      <w:r w:rsidRPr="00594905">
        <w:rPr>
          <w:szCs w:val="28"/>
        </w:rPr>
        <w:t xml:space="preserve"> </w:t>
      </w:r>
      <w:r>
        <w:rPr>
          <w:szCs w:val="28"/>
        </w:rPr>
        <w:t>при проведении муниципальных выборов, местных референдумов, голосований в смете расходов по строке «Другие расходы, связанные с подготовкой и проведением выборов» с выделением целевого направления расходования «в том числе на мероприятия по соблюдению  санитарно-эпидемиологической безопасности</w:t>
      </w:r>
      <w:r w:rsidRPr="00594905">
        <w:rPr>
          <w:szCs w:val="28"/>
        </w:rPr>
        <w:t xml:space="preserve"> </w:t>
      </w:r>
      <w:r>
        <w:rPr>
          <w:szCs w:val="28"/>
        </w:rPr>
        <w:t>при проведении муниципальных выборов, местных референдумов, голосований»</w:t>
      </w:r>
      <w:r w:rsidR="00027412">
        <w:rPr>
          <w:szCs w:val="28"/>
        </w:rPr>
        <w:t>.</w:t>
      </w:r>
    </w:p>
    <w:p w14:paraId="28AC54AA" w14:textId="60446476" w:rsidR="00027412" w:rsidRDefault="00027412" w:rsidP="009A23F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5.4. </w:t>
      </w:r>
      <w:r w:rsidR="007A666C">
        <w:rPr>
          <w:szCs w:val="28"/>
        </w:rPr>
        <w:t>Дополнительные расходы на мероприятия по соблюдению санитарно-эпидемиологической безопасности предусматриваются сверх расчетного показателя, установленного р</w:t>
      </w:r>
      <w:r w:rsidR="009A23F4">
        <w:rPr>
          <w:szCs w:val="28"/>
        </w:rPr>
        <w:t>азделом 3 настоящего Положения.</w:t>
      </w:r>
    </w:p>
    <w:p w14:paraId="5112C1FC" w14:textId="3F7EC4FB" w:rsidR="007A666C" w:rsidRDefault="007A666C" w:rsidP="009A23F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5.5. </w:t>
      </w:r>
      <w:r w:rsidR="009E2313">
        <w:rPr>
          <w:szCs w:val="28"/>
        </w:rPr>
        <w:t xml:space="preserve">Расчет потребности финансовых средств на дополнительные расходы производится исходя из средней рыночной стоимости </w:t>
      </w:r>
      <w:r w:rsidR="00DD4A9B">
        <w:rPr>
          <w:szCs w:val="28"/>
        </w:rPr>
        <w:t>средств индивидуальной защиты на 1 избирателя/члена избирательной комиссии и численности избирателей/членов избирательной комиссии по состоянию на 1 января текущего года.</w:t>
      </w:r>
      <w:r w:rsidR="00812BF6">
        <w:rPr>
          <w:szCs w:val="28"/>
        </w:rPr>
        <w:t>».</w:t>
      </w:r>
    </w:p>
    <w:p w14:paraId="0D4053E2" w14:textId="185BE502" w:rsidR="00C27198" w:rsidRDefault="0048116F" w:rsidP="009A23F4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2</w:t>
      </w:r>
      <w:r w:rsidR="00C27198" w:rsidRPr="00C27198">
        <w:rPr>
          <w:szCs w:val="28"/>
        </w:rPr>
        <w:t>.</w:t>
      </w:r>
      <w:r w:rsidR="009A23F4">
        <w:rPr>
          <w:szCs w:val="28"/>
        </w:rPr>
        <w:t xml:space="preserve"> </w:t>
      </w:r>
      <w:r w:rsidR="00C27198" w:rsidRPr="00C27198">
        <w:rPr>
          <w:szCs w:val="28"/>
        </w:rPr>
        <w:t xml:space="preserve">Настоящее решение </w:t>
      </w:r>
      <w:r w:rsidR="00EF000C">
        <w:rPr>
          <w:szCs w:val="28"/>
        </w:rPr>
        <w:t>опубликовать</w:t>
      </w:r>
      <w:r w:rsidR="00C27198" w:rsidRPr="00C27198">
        <w:rPr>
          <w:szCs w:val="28"/>
        </w:rPr>
        <w:t xml:space="preserve"> </w:t>
      </w:r>
      <w:r>
        <w:rPr>
          <w:szCs w:val="28"/>
        </w:rPr>
        <w:t>в бюллетене муниципального образования «Пермский муниципальный район»</w:t>
      </w:r>
      <w:r w:rsidR="00214F2F">
        <w:rPr>
          <w:szCs w:val="28"/>
        </w:rPr>
        <w:t xml:space="preserve"> и</w:t>
      </w:r>
      <w:r w:rsidR="00EF000C">
        <w:rPr>
          <w:szCs w:val="28"/>
        </w:rPr>
        <w:t xml:space="preserve"> разместить</w:t>
      </w:r>
      <w:r w:rsidR="00214F2F">
        <w:rPr>
          <w:szCs w:val="28"/>
        </w:rPr>
        <w:t xml:space="preserve"> </w:t>
      </w:r>
      <w:r w:rsidR="00701BCD">
        <w:rPr>
          <w:szCs w:val="28"/>
        </w:rPr>
        <w:t>на официальном сайте Пермского муниципального района.</w:t>
      </w:r>
    </w:p>
    <w:p w14:paraId="4AC588ED" w14:textId="77777777" w:rsidR="004C5241" w:rsidRDefault="00701BCD" w:rsidP="009A23F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3. </w:t>
      </w:r>
      <w:r w:rsidR="001E3B9F">
        <w:rPr>
          <w:szCs w:val="28"/>
        </w:rPr>
        <w:t xml:space="preserve">Настоящее </w:t>
      </w:r>
      <w:r w:rsidR="00EF000C">
        <w:rPr>
          <w:szCs w:val="28"/>
        </w:rPr>
        <w:t>решение</w:t>
      </w:r>
      <w:r w:rsidR="001E3B9F">
        <w:rPr>
          <w:szCs w:val="28"/>
        </w:rPr>
        <w:t xml:space="preserve"> вступает в силу </w:t>
      </w:r>
      <w:r w:rsidR="004C5241" w:rsidRPr="00AA0A1E">
        <w:rPr>
          <w:rFonts w:eastAsia="Calibri"/>
          <w:szCs w:val="28"/>
          <w:lang w:eastAsia="en-US"/>
        </w:rPr>
        <w:t>со дня его</w:t>
      </w:r>
      <w:r w:rsidR="004C5241">
        <w:rPr>
          <w:rFonts w:eastAsia="Calibri"/>
          <w:szCs w:val="28"/>
          <w:lang w:eastAsia="en-US"/>
        </w:rPr>
        <w:t xml:space="preserve"> официального опубликования.</w:t>
      </w:r>
    </w:p>
    <w:p w14:paraId="57B34299" w14:textId="1722B8E7" w:rsidR="00701BCD" w:rsidRPr="00BD71A1" w:rsidRDefault="00701BCD" w:rsidP="009A23F4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14:paraId="05B6C393" w14:textId="77777777" w:rsidR="00701BCD" w:rsidRPr="00701BCD" w:rsidRDefault="00701BCD" w:rsidP="009A23F4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14:paraId="563AAEA4" w14:textId="77777777" w:rsidR="009A23F4" w:rsidRPr="00236D0A" w:rsidRDefault="009A23F4" w:rsidP="009A23F4">
      <w:pPr>
        <w:tabs>
          <w:tab w:val="right" w:pos="9923"/>
        </w:tabs>
        <w:jc w:val="both"/>
        <w:rPr>
          <w:szCs w:val="28"/>
        </w:rPr>
      </w:pPr>
      <w:r>
        <w:rPr>
          <w:szCs w:val="28"/>
        </w:rPr>
        <w:t>Глава</w:t>
      </w:r>
    </w:p>
    <w:p w14:paraId="244AAD9C" w14:textId="77777777" w:rsidR="009A23F4" w:rsidRPr="00236D0A" w:rsidRDefault="009A23F4" w:rsidP="009A23F4">
      <w:pPr>
        <w:tabs>
          <w:tab w:val="right" w:pos="9923"/>
        </w:tabs>
        <w:jc w:val="both"/>
        <w:rPr>
          <w:szCs w:val="28"/>
        </w:rPr>
      </w:pPr>
      <w:r w:rsidRPr="00236D0A">
        <w:rPr>
          <w:szCs w:val="28"/>
        </w:rPr>
        <w:t>муниципального района</w:t>
      </w:r>
      <w:r w:rsidRPr="00236D0A">
        <w:rPr>
          <w:szCs w:val="28"/>
        </w:rPr>
        <w:tab/>
      </w:r>
      <w:r>
        <w:rPr>
          <w:szCs w:val="28"/>
        </w:rPr>
        <w:t>В.Ю. Цветов</w:t>
      </w:r>
    </w:p>
    <w:p w14:paraId="5FF2FFF4" w14:textId="77777777" w:rsidR="009A23F4" w:rsidRDefault="009A23F4" w:rsidP="009A23F4">
      <w:pPr>
        <w:tabs>
          <w:tab w:val="right" w:pos="9923"/>
        </w:tabs>
        <w:jc w:val="both"/>
        <w:rPr>
          <w:szCs w:val="28"/>
        </w:rPr>
      </w:pPr>
    </w:p>
    <w:p w14:paraId="08521C05" w14:textId="77777777" w:rsidR="009A23F4" w:rsidRPr="00236D0A" w:rsidRDefault="009A23F4" w:rsidP="009A23F4">
      <w:pPr>
        <w:tabs>
          <w:tab w:val="right" w:pos="9923"/>
        </w:tabs>
        <w:jc w:val="both"/>
        <w:rPr>
          <w:szCs w:val="28"/>
        </w:rPr>
      </w:pPr>
    </w:p>
    <w:p w14:paraId="5109A044" w14:textId="77777777" w:rsidR="009A23F4" w:rsidRPr="00236D0A" w:rsidRDefault="009A23F4" w:rsidP="009A23F4">
      <w:pPr>
        <w:tabs>
          <w:tab w:val="right" w:pos="9923"/>
        </w:tabs>
        <w:jc w:val="both"/>
        <w:rPr>
          <w:szCs w:val="28"/>
        </w:rPr>
      </w:pPr>
      <w:r>
        <w:rPr>
          <w:szCs w:val="28"/>
        </w:rPr>
        <w:t>П</w:t>
      </w:r>
      <w:r w:rsidRPr="00236D0A">
        <w:rPr>
          <w:szCs w:val="28"/>
        </w:rPr>
        <w:t>редседател</w:t>
      </w:r>
      <w:r>
        <w:rPr>
          <w:szCs w:val="28"/>
        </w:rPr>
        <w:t>ь</w:t>
      </w:r>
    </w:p>
    <w:p w14:paraId="7956303C" w14:textId="77777777" w:rsidR="009A23F4" w:rsidRDefault="009A23F4" w:rsidP="009A23F4">
      <w:pPr>
        <w:tabs>
          <w:tab w:val="right" w:pos="9923"/>
        </w:tabs>
        <w:spacing w:line="288" w:lineRule="auto"/>
        <w:rPr>
          <w:szCs w:val="28"/>
        </w:rPr>
      </w:pPr>
      <w:r w:rsidRPr="00236D0A">
        <w:rPr>
          <w:szCs w:val="28"/>
        </w:rPr>
        <w:t>Земского Собрания</w:t>
      </w:r>
      <w:r w:rsidRPr="00236D0A">
        <w:rPr>
          <w:szCs w:val="28"/>
        </w:rPr>
        <w:tab/>
      </w:r>
      <w:r>
        <w:rPr>
          <w:szCs w:val="28"/>
        </w:rPr>
        <w:t>Д.В. Гордиенко</w:t>
      </w:r>
    </w:p>
    <w:sectPr w:rsidR="009A23F4" w:rsidSect="00944371">
      <w:headerReference w:type="even" r:id="rId19"/>
      <w:footerReference w:type="default" r:id="rId20"/>
      <w:pgSz w:w="11907" w:h="16840" w:code="9"/>
      <w:pgMar w:top="1134" w:right="567" w:bottom="1134" w:left="1418" w:header="426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1CD74" w14:textId="77777777" w:rsidR="00CC75D8" w:rsidRDefault="00CC75D8">
      <w:r>
        <w:separator/>
      </w:r>
    </w:p>
  </w:endnote>
  <w:endnote w:type="continuationSeparator" w:id="0">
    <w:p w14:paraId="51358B8B" w14:textId="77777777" w:rsidR="00CC75D8" w:rsidRDefault="00CC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396557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97611D9" w14:textId="360099D0" w:rsidR="006F67F0" w:rsidRPr="00944371" w:rsidRDefault="006F67F0">
        <w:pPr>
          <w:pStyle w:val="a7"/>
          <w:jc w:val="right"/>
          <w:rPr>
            <w:sz w:val="24"/>
            <w:szCs w:val="24"/>
          </w:rPr>
        </w:pPr>
        <w:r w:rsidRPr="00944371">
          <w:rPr>
            <w:sz w:val="24"/>
            <w:szCs w:val="24"/>
          </w:rPr>
          <w:fldChar w:fldCharType="begin"/>
        </w:r>
        <w:r w:rsidRPr="00944371">
          <w:rPr>
            <w:sz w:val="24"/>
            <w:szCs w:val="24"/>
          </w:rPr>
          <w:instrText>PAGE   \* MERGEFORMAT</w:instrText>
        </w:r>
        <w:r w:rsidRPr="00944371">
          <w:rPr>
            <w:sz w:val="24"/>
            <w:szCs w:val="24"/>
          </w:rPr>
          <w:fldChar w:fldCharType="separate"/>
        </w:r>
        <w:r w:rsidR="00516715">
          <w:rPr>
            <w:noProof/>
            <w:sz w:val="24"/>
            <w:szCs w:val="24"/>
          </w:rPr>
          <w:t>2</w:t>
        </w:r>
        <w:r w:rsidRPr="00944371">
          <w:rPr>
            <w:sz w:val="24"/>
            <w:szCs w:val="24"/>
          </w:rPr>
          <w:fldChar w:fldCharType="end"/>
        </w:r>
      </w:p>
    </w:sdtContent>
  </w:sdt>
  <w:p w14:paraId="10539CDD" w14:textId="4FB763A2" w:rsidR="00B12253" w:rsidRDefault="00B12253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07C13" w14:textId="77777777" w:rsidR="00CC75D8" w:rsidRDefault="00CC75D8">
      <w:r>
        <w:separator/>
      </w:r>
    </w:p>
  </w:footnote>
  <w:footnote w:type="continuationSeparator" w:id="0">
    <w:p w14:paraId="5B6C8890" w14:textId="77777777" w:rsidR="00CC75D8" w:rsidRDefault="00CC7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D97F5" w14:textId="77777777" w:rsidR="00B12253" w:rsidRDefault="00AB61AD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12253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C8B7BF4" w14:textId="77777777" w:rsidR="00B12253" w:rsidRDefault="00B122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6349"/>
    <w:multiLevelType w:val="hybridMultilevel"/>
    <w:tmpl w:val="1A92C8AA"/>
    <w:lvl w:ilvl="0" w:tplc="BDAAA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162CC2"/>
    <w:multiLevelType w:val="hybridMultilevel"/>
    <w:tmpl w:val="3F0AB386"/>
    <w:lvl w:ilvl="0" w:tplc="FBE87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630E3F"/>
    <w:multiLevelType w:val="hybridMultilevel"/>
    <w:tmpl w:val="EE5A75F2"/>
    <w:lvl w:ilvl="0" w:tplc="CAB075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CC"/>
    <w:rsid w:val="00002D4E"/>
    <w:rsid w:val="000134C5"/>
    <w:rsid w:val="00023FCD"/>
    <w:rsid w:val="00026FE2"/>
    <w:rsid w:val="000271E7"/>
    <w:rsid w:val="00027412"/>
    <w:rsid w:val="00031EB5"/>
    <w:rsid w:val="000320E4"/>
    <w:rsid w:val="00054EBE"/>
    <w:rsid w:val="000600F6"/>
    <w:rsid w:val="0007241F"/>
    <w:rsid w:val="0007358C"/>
    <w:rsid w:val="0008072D"/>
    <w:rsid w:val="000934BC"/>
    <w:rsid w:val="00097BDF"/>
    <w:rsid w:val="00097EF1"/>
    <w:rsid w:val="000A1018"/>
    <w:rsid w:val="000A1249"/>
    <w:rsid w:val="000C225B"/>
    <w:rsid w:val="000F0A3D"/>
    <w:rsid w:val="000F758C"/>
    <w:rsid w:val="00111184"/>
    <w:rsid w:val="00136C19"/>
    <w:rsid w:val="001450B8"/>
    <w:rsid w:val="00156921"/>
    <w:rsid w:val="001617A8"/>
    <w:rsid w:val="001777B8"/>
    <w:rsid w:val="00182BC3"/>
    <w:rsid w:val="00183DD6"/>
    <w:rsid w:val="00190E08"/>
    <w:rsid w:val="00191FB7"/>
    <w:rsid w:val="001C0E3E"/>
    <w:rsid w:val="001C4F46"/>
    <w:rsid w:val="001D007E"/>
    <w:rsid w:val="001D1569"/>
    <w:rsid w:val="001D2592"/>
    <w:rsid w:val="001E3B9F"/>
    <w:rsid w:val="00201B10"/>
    <w:rsid w:val="0020281F"/>
    <w:rsid w:val="00205CDE"/>
    <w:rsid w:val="00210B3E"/>
    <w:rsid w:val="00214F2F"/>
    <w:rsid w:val="00215E74"/>
    <w:rsid w:val="002402DB"/>
    <w:rsid w:val="00245B0A"/>
    <w:rsid w:val="00266D15"/>
    <w:rsid w:val="00280EB3"/>
    <w:rsid w:val="0028108D"/>
    <w:rsid w:val="0028655A"/>
    <w:rsid w:val="00287CF7"/>
    <w:rsid w:val="00290178"/>
    <w:rsid w:val="00292B3D"/>
    <w:rsid w:val="002A1714"/>
    <w:rsid w:val="002C0E57"/>
    <w:rsid w:val="002C2C4A"/>
    <w:rsid w:val="002E0EAA"/>
    <w:rsid w:val="002E11CB"/>
    <w:rsid w:val="002F203C"/>
    <w:rsid w:val="003009C8"/>
    <w:rsid w:val="00301C54"/>
    <w:rsid w:val="00302180"/>
    <w:rsid w:val="0030780C"/>
    <w:rsid w:val="003124CF"/>
    <w:rsid w:val="00312C7B"/>
    <w:rsid w:val="0032579C"/>
    <w:rsid w:val="00331948"/>
    <w:rsid w:val="0033442C"/>
    <w:rsid w:val="00337864"/>
    <w:rsid w:val="00337AFD"/>
    <w:rsid w:val="00347681"/>
    <w:rsid w:val="00351E0F"/>
    <w:rsid w:val="00353832"/>
    <w:rsid w:val="00353DEB"/>
    <w:rsid w:val="003807C0"/>
    <w:rsid w:val="003A1A11"/>
    <w:rsid w:val="003B4437"/>
    <w:rsid w:val="003D3930"/>
    <w:rsid w:val="003D4E94"/>
    <w:rsid w:val="003E5046"/>
    <w:rsid w:val="003E582E"/>
    <w:rsid w:val="00420513"/>
    <w:rsid w:val="004425F8"/>
    <w:rsid w:val="004448E6"/>
    <w:rsid w:val="00455184"/>
    <w:rsid w:val="00463FB3"/>
    <w:rsid w:val="00472901"/>
    <w:rsid w:val="0048116F"/>
    <w:rsid w:val="00482187"/>
    <w:rsid w:val="004C5241"/>
    <w:rsid w:val="004C7A48"/>
    <w:rsid w:val="004E2505"/>
    <w:rsid w:val="004E6801"/>
    <w:rsid w:val="004F68BF"/>
    <w:rsid w:val="00516715"/>
    <w:rsid w:val="00516CA0"/>
    <w:rsid w:val="00526326"/>
    <w:rsid w:val="0053140E"/>
    <w:rsid w:val="00534011"/>
    <w:rsid w:val="0053612B"/>
    <w:rsid w:val="005405DB"/>
    <w:rsid w:val="005438E0"/>
    <w:rsid w:val="005505FE"/>
    <w:rsid w:val="00552ADF"/>
    <w:rsid w:val="0055464C"/>
    <w:rsid w:val="00567FFA"/>
    <w:rsid w:val="00581BC5"/>
    <w:rsid w:val="0058496C"/>
    <w:rsid w:val="00591825"/>
    <w:rsid w:val="005929A5"/>
    <w:rsid w:val="00594905"/>
    <w:rsid w:val="005B65D7"/>
    <w:rsid w:val="005B6749"/>
    <w:rsid w:val="005C5019"/>
    <w:rsid w:val="005D3E29"/>
    <w:rsid w:val="005D45C2"/>
    <w:rsid w:val="005D589B"/>
    <w:rsid w:val="005F1538"/>
    <w:rsid w:val="005F3A4F"/>
    <w:rsid w:val="006154F7"/>
    <w:rsid w:val="006333E0"/>
    <w:rsid w:val="0064790B"/>
    <w:rsid w:val="00651648"/>
    <w:rsid w:val="00652964"/>
    <w:rsid w:val="00654F3A"/>
    <w:rsid w:val="00663471"/>
    <w:rsid w:val="006663E1"/>
    <w:rsid w:val="00667E45"/>
    <w:rsid w:val="0067177B"/>
    <w:rsid w:val="006A30F7"/>
    <w:rsid w:val="006A737B"/>
    <w:rsid w:val="006B17FD"/>
    <w:rsid w:val="006D2805"/>
    <w:rsid w:val="006D443E"/>
    <w:rsid w:val="006E76A9"/>
    <w:rsid w:val="006F67F0"/>
    <w:rsid w:val="00700F65"/>
    <w:rsid w:val="00701BCD"/>
    <w:rsid w:val="00730E08"/>
    <w:rsid w:val="007360F6"/>
    <w:rsid w:val="00736B92"/>
    <w:rsid w:val="00740085"/>
    <w:rsid w:val="007546A9"/>
    <w:rsid w:val="00761D5E"/>
    <w:rsid w:val="007652AA"/>
    <w:rsid w:val="007721D0"/>
    <w:rsid w:val="00773A38"/>
    <w:rsid w:val="007A1020"/>
    <w:rsid w:val="007A666C"/>
    <w:rsid w:val="007C1236"/>
    <w:rsid w:val="007C533C"/>
    <w:rsid w:val="007D7D99"/>
    <w:rsid w:val="007E5F58"/>
    <w:rsid w:val="007F00CB"/>
    <w:rsid w:val="007F4476"/>
    <w:rsid w:val="007F4D56"/>
    <w:rsid w:val="00805C6D"/>
    <w:rsid w:val="00812BF6"/>
    <w:rsid w:val="008148B9"/>
    <w:rsid w:val="008158D7"/>
    <w:rsid w:val="00835901"/>
    <w:rsid w:val="00837FA0"/>
    <w:rsid w:val="008471CF"/>
    <w:rsid w:val="008473BF"/>
    <w:rsid w:val="00861BE3"/>
    <w:rsid w:val="00875736"/>
    <w:rsid w:val="00897079"/>
    <w:rsid w:val="008A2392"/>
    <w:rsid w:val="008A300E"/>
    <w:rsid w:val="008C18E3"/>
    <w:rsid w:val="008C41D1"/>
    <w:rsid w:val="008D1850"/>
    <w:rsid w:val="008D322E"/>
    <w:rsid w:val="008D403A"/>
    <w:rsid w:val="008E0D07"/>
    <w:rsid w:val="008E18D0"/>
    <w:rsid w:val="008F0A9D"/>
    <w:rsid w:val="00910B50"/>
    <w:rsid w:val="009232D5"/>
    <w:rsid w:val="009271AE"/>
    <w:rsid w:val="0093025E"/>
    <w:rsid w:val="0093068E"/>
    <w:rsid w:val="00944371"/>
    <w:rsid w:val="00946A6E"/>
    <w:rsid w:val="00946DD1"/>
    <w:rsid w:val="00962733"/>
    <w:rsid w:val="009674C9"/>
    <w:rsid w:val="00972112"/>
    <w:rsid w:val="00973EE1"/>
    <w:rsid w:val="00977E00"/>
    <w:rsid w:val="00981933"/>
    <w:rsid w:val="009823C1"/>
    <w:rsid w:val="00983927"/>
    <w:rsid w:val="009A23F4"/>
    <w:rsid w:val="009A3142"/>
    <w:rsid w:val="009B44E7"/>
    <w:rsid w:val="009D34A4"/>
    <w:rsid w:val="009E2313"/>
    <w:rsid w:val="009E48FD"/>
    <w:rsid w:val="009E4A88"/>
    <w:rsid w:val="009F698D"/>
    <w:rsid w:val="00A20CAB"/>
    <w:rsid w:val="00A26C0A"/>
    <w:rsid w:val="00A32776"/>
    <w:rsid w:val="00A36AB1"/>
    <w:rsid w:val="00A556F8"/>
    <w:rsid w:val="00A7019E"/>
    <w:rsid w:val="00A72478"/>
    <w:rsid w:val="00A96DB3"/>
    <w:rsid w:val="00AB61AD"/>
    <w:rsid w:val="00AB6F43"/>
    <w:rsid w:val="00AC24B4"/>
    <w:rsid w:val="00AD15FE"/>
    <w:rsid w:val="00AD51DE"/>
    <w:rsid w:val="00AD5E1D"/>
    <w:rsid w:val="00AF091F"/>
    <w:rsid w:val="00B12253"/>
    <w:rsid w:val="00B17F20"/>
    <w:rsid w:val="00B23E2C"/>
    <w:rsid w:val="00B35410"/>
    <w:rsid w:val="00B4402D"/>
    <w:rsid w:val="00B456C3"/>
    <w:rsid w:val="00B56420"/>
    <w:rsid w:val="00B5714F"/>
    <w:rsid w:val="00B95818"/>
    <w:rsid w:val="00BC06CE"/>
    <w:rsid w:val="00BC3D1F"/>
    <w:rsid w:val="00BD5AF0"/>
    <w:rsid w:val="00BD71A1"/>
    <w:rsid w:val="00BF62EC"/>
    <w:rsid w:val="00C031DC"/>
    <w:rsid w:val="00C031F4"/>
    <w:rsid w:val="00C11CD6"/>
    <w:rsid w:val="00C27198"/>
    <w:rsid w:val="00C33EC4"/>
    <w:rsid w:val="00C45646"/>
    <w:rsid w:val="00C5565E"/>
    <w:rsid w:val="00C56E49"/>
    <w:rsid w:val="00C61598"/>
    <w:rsid w:val="00C639EC"/>
    <w:rsid w:val="00C76D98"/>
    <w:rsid w:val="00C8164B"/>
    <w:rsid w:val="00C846D1"/>
    <w:rsid w:val="00C9570C"/>
    <w:rsid w:val="00C97AF8"/>
    <w:rsid w:val="00C97BDE"/>
    <w:rsid w:val="00CA5AFE"/>
    <w:rsid w:val="00CB0CD4"/>
    <w:rsid w:val="00CC0524"/>
    <w:rsid w:val="00CC75D8"/>
    <w:rsid w:val="00CD66F2"/>
    <w:rsid w:val="00D050DC"/>
    <w:rsid w:val="00D10A8D"/>
    <w:rsid w:val="00D26DAA"/>
    <w:rsid w:val="00D36ECC"/>
    <w:rsid w:val="00D407AE"/>
    <w:rsid w:val="00D42DE4"/>
    <w:rsid w:val="00D51DC3"/>
    <w:rsid w:val="00D676A5"/>
    <w:rsid w:val="00D712A8"/>
    <w:rsid w:val="00D772B0"/>
    <w:rsid w:val="00DA24F6"/>
    <w:rsid w:val="00DB0D86"/>
    <w:rsid w:val="00DB3748"/>
    <w:rsid w:val="00DC6B1D"/>
    <w:rsid w:val="00DD2333"/>
    <w:rsid w:val="00DD4A9B"/>
    <w:rsid w:val="00DF108E"/>
    <w:rsid w:val="00DF1A6D"/>
    <w:rsid w:val="00DF4430"/>
    <w:rsid w:val="00DF4A40"/>
    <w:rsid w:val="00E246F5"/>
    <w:rsid w:val="00E2757B"/>
    <w:rsid w:val="00E41A91"/>
    <w:rsid w:val="00E43AD2"/>
    <w:rsid w:val="00E474F6"/>
    <w:rsid w:val="00E570F3"/>
    <w:rsid w:val="00E614D0"/>
    <w:rsid w:val="00E7044F"/>
    <w:rsid w:val="00E71F6B"/>
    <w:rsid w:val="00E80C52"/>
    <w:rsid w:val="00E8211E"/>
    <w:rsid w:val="00E86863"/>
    <w:rsid w:val="00E87A96"/>
    <w:rsid w:val="00EB400D"/>
    <w:rsid w:val="00EB4CD2"/>
    <w:rsid w:val="00EE206B"/>
    <w:rsid w:val="00EF000C"/>
    <w:rsid w:val="00F031FF"/>
    <w:rsid w:val="00F176B5"/>
    <w:rsid w:val="00F26EC3"/>
    <w:rsid w:val="00F34240"/>
    <w:rsid w:val="00F365F2"/>
    <w:rsid w:val="00F46037"/>
    <w:rsid w:val="00F474E2"/>
    <w:rsid w:val="00F51425"/>
    <w:rsid w:val="00F533C6"/>
    <w:rsid w:val="00F65898"/>
    <w:rsid w:val="00F77FFE"/>
    <w:rsid w:val="00F811C6"/>
    <w:rsid w:val="00F91919"/>
    <w:rsid w:val="00F919B8"/>
    <w:rsid w:val="00FC0FBD"/>
    <w:rsid w:val="00FC1928"/>
    <w:rsid w:val="00FC462D"/>
    <w:rsid w:val="00FC50FC"/>
    <w:rsid w:val="00FC5C9E"/>
    <w:rsid w:val="00FC616A"/>
    <w:rsid w:val="00FD33AE"/>
    <w:rsid w:val="00FD415B"/>
    <w:rsid w:val="00FE5574"/>
    <w:rsid w:val="00FE66FA"/>
    <w:rsid w:val="00FE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2CB55"/>
  <w15:docId w15:val="{2C8E626B-D2D2-453B-B940-D2219BED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4F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24F6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rsid w:val="00DA24F6"/>
    <w:pPr>
      <w:suppressAutoHyphens/>
      <w:spacing w:after="480" w:line="240" w:lineRule="exact"/>
    </w:pPr>
    <w:rPr>
      <w:b/>
    </w:rPr>
  </w:style>
  <w:style w:type="paragraph" w:styleId="a5">
    <w:name w:val="Body Text"/>
    <w:basedOn w:val="a"/>
    <w:rsid w:val="00DA24F6"/>
    <w:pPr>
      <w:spacing w:line="360" w:lineRule="exact"/>
      <w:ind w:firstLine="720"/>
      <w:jc w:val="both"/>
    </w:pPr>
  </w:style>
  <w:style w:type="paragraph" w:customStyle="1" w:styleId="a6">
    <w:name w:val="Исполнитель"/>
    <w:basedOn w:val="a5"/>
    <w:rsid w:val="00DA24F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7">
    <w:name w:val="footer"/>
    <w:basedOn w:val="a"/>
    <w:link w:val="a8"/>
    <w:uiPriority w:val="99"/>
    <w:rsid w:val="00DA24F6"/>
    <w:pPr>
      <w:suppressAutoHyphens/>
    </w:pPr>
    <w:rPr>
      <w:sz w:val="20"/>
    </w:rPr>
  </w:style>
  <w:style w:type="paragraph" w:styleId="a9">
    <w:name w:val="Signature"/>
    <w:basedOn w:val="a"/>
    <w:next w:val="a5"/>
    <w:rsid w:val="00DA24F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a">
    <w:name w:val="Приложение"/>
    <w:basedOn w:val="a5"/>
    <w:rsid w:val="00DA24F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b">
    <w:name w:val="Адресат"/>
    <w:basedOn w:val="a"/>
    <w:rsid w:val="00DA24F6"/>
    <w:pPr>
      <w:suppressAutoHyphens/>
      <w:spacing w:line="240" w:lineRule="exact"/>
    </w:pPr>
  </w:style>
  <w:style w:type="paragraph" w:customStyle="1" w:styleId="ac">
    <w:name w:val="Подпись на  бланке должностного лица"/>
    <w:basedOn w:val="a"/>
    <w:next w:val="a5"/>
    <w:rsid w:val="00DA24F6"/>
    <w:pPr>
      <w:spacing w:before="480" w:line="240" w:lineRule="exact"/>
      <w:ind w:left="7088"/>
    </w:pPr>
  </w:style>
  <w:style w:type="character" w:styleId="ad">
    <w:name w:val="page number"/>
    <w:basedOn w:val="a0"/>
    <w:rsid w:val="00DA24F6"/>
  </w:style>
  <w:style w:type="paragraph" w:styleId="ae">
    <w:name w:val="Balloon Text"/>
    <w:basedOn w:val="a"/>
    <w:semiHidden/>
    <w:rsid w:val="007E5F5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C462D"/>
    <w:pPr>
      <w:ind w:left="720"/>
      <w:contextualSpacing/>
    </w:pPr>
  </w:style>
  <w:style w:type="paragraph" w:customStyle="1" w:styleId="af0">
    <w:basedOn w:val="a"/>
    <w:next w:val="af1"/>
    <w:uiPriority w:val="99"/>
    <w:unhideWhenUsed/>
    <w:rsid w:val="00205CD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semiHidden/>
    <w:unhideWhenUsed/>
    <w:rsid w:val="00205CDE"/>
    <w:rPr>
      <w:sz w:val="24"/>
      <w:szCs w:val="24"/>
    </w:rPr>
  </w:style>
  <w:style w:type="table" w:styleId="af2">
    <w:name w:val="Table Grid"/>
    <w:basedOn w:val="a1"/>
    <w:rsid w:val="005314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6B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58D3108781C6A7DDBC12CF02BECC98147B39DD0D388A5B449368AA8416FC8A8AD1492DB02D1F93FD2252E6F9D1080C47BJFv2K" TargetMode="External"/><Relationship Id="rId18" Type="http://schemas.openxmlformats.org/officeDocument/2006/relationships/hyperlink" Target="consultantplus://offline/ref=D03EC997DD769A26DDA24F9471F83D190AD63C11DEA4889EEBA5E64CB6ECD7F44240491DACB7AF5EADBB57AD3952E414DEA3962432BF883D5D95A332GC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58D3108781C6A7DDBC132FD3D80948A4BB8C6D5D18CAAE113638CFF1E3FCEFDED54948E5395AE32D22D643EDC5B8FC67AEEAD54B0B6616BJ9vBK" TargetMode="External"/><Relationship Id="rId17" Type="http://schemas.openxmlformats.org/officeDocument/2006/relationships/hyperlink" Target="consultantplus://offline/ref=558D3108781C6A7DDBC12CF02BECC98147B39DD0D388A0B24F368AA8416FC8A8AD1492DB10D1A133D026306E9B05D6953DA5A053ADAA616C8768388AJ7v0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58D3108781C6A7DDBC12CF02BECC98147B39DD0D388A5B449358AA8416FC8A8AD1492DB02D1F93FD2252E6F9D1080C47BJFv2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8D3108781C6A7DDBC132FD3D80948A4BB9C0D8D089AAE113638CFF1E3FCEFDFF54CC825196B232D538326F9AJ0v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8D3108781C6A7DDBC12CF02BECC98147B39DD0D388A5B449378AA8416FC8A8AD1492DB02D1F93FD2252E6F9D1080C47BJFv2K" TargetMode="External"/><Relationship Id="rId10" Type="http://schemas.openxmlformats.org/officeDocument/2006/relationships/hyperlink" Target="consultantplus://offline/ref=558D3108781C6A7DDBC132FD3D80948A4BB9C7D4D78FAAE113638CFF1E3FCEFDFF54CC825196B232D538326F9AJ0vC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E0A4CFEADA8059DD62A81DB813287A68B338FFC83D02CD9BA9A0FC1C9439E522D1D837B10934B0A782184A87F47F29DB57E5F2BAEC5F48DE670F89w6JDJ" TargetMode="External"/><Relationship Id="rId14" Type="http://schemas.openxmlformats.org/officeDocument/2006/relationships/hyperlink" Target="consultantplus://offline/ref=558D3108781C6A7DDBC12CF02BECC98147B39DD0D388A5B449328AA8416FC8A8AD1492DB02D1F93FD2252E6F9D1080C47BJFv2K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\Desktop\&#1041;&#1083;&#1072;&#1085;&#1082;&#1080;\&#1041;&#1083;&#1072;&#1085;&#1082;%20&#1072;&#1076;&#1084;&#1080;&#1085;&#1080;&#1089;&#1090;&#1088;&#1072;&#1094;&#1080;&#1080;%20&#1088;&#1072;&#1081;&#1086;&#1085;&#1072;%20-%20&#1085;&#1086;&#1074;&#1099;&#1081;\&#1041;&#1083;&#1072;&#1085;&#1082;%20&#1072;&#1076;&#1084;&#1080;&#1085;&#1080;&#1089;&#1090;&#1088;&#1072;&#1094;&#1080;&#1080;%20&#1088;&#1072;&#1081;&#1086;&#1085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F0C3A-2019-4701-AC7F-D9D6D6A1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 района</Template>
  <TotalTime>370</TotalTime>
  <Pages>1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</dc:creator>
  <cp:lastModifiedBy>KomitetZS</cp:lastModifiedBy>
  <cp:revision>52</cp:revision>
  <cp:lastPrinted>2022-05-26T11:06:00Z</cp:lastPrinted>
  <dcterms:created xsi:type="dcterms:W3CDTF">2022-05-24T05:26:00Z</dcterms:created>
  <dcterms:modified xsi:type="dcterms:W3CDTF">2022-05-26T11:06:00Z</dcterms:modified>
</cp:coreProperties>
</file>